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39E2BD" w14:textId="77777777" w:rsidR="00E00120" w:rsidRPr="00E00120" w:rsidRDefault="00E00120" w:rsidP="00E001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0012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ASHISH SHARMA</w:t>
      </w:r>
    </w:p>
    <w:p w14:paraId="72BC32DD" w14:textId="138C8BA4" w:rsidR="00E00120" w:rsidRPr="00E00120" w:rsidRDefault="00E00120" w:rsidP="00E00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Bay Area, CA | </w:t>
      </w:r>
      <w:hyperlink r:id="rId5" w:history="1">
        <w:r w:rsidRPr="00BC3FFF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sharma.ashish@gmail.com</w:t>
        </w:r>
      </w:hyperlink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(937) – 902 – 8081 </w:t>
      </w:r>
      <w:hyperlink r:id="rId6" w:history="1">
        <w:r w:rsidRPr="00E00120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linkedi</w:t>
        </w:r>
        <w:r w:rsidRPr="00E00120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n</w:t>
        </w:r>
        <w:r w:rsidRPr="00E00120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.</w:t>
        </w:r>
        <w:r w:rsidRPr="00E00120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c</w:t>
        </w:r>
        <w:r w:rsidRPr="00E00120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om/in/</w:t>
        </w:r>
        <w:proofErr w:type="spellStart"/>
        <w:r w:rsidRPr="00E00120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sharmaashishs</w:t>
        </w:r>
        <w:proofErr w:type="spellEnd"/>
      </w:hyperlink>
    </w:p>
    <w:p w14:paraId="38F8500E" w14:textId="77777777" w:rsidR="00E00120" w:rsidRPr="00E00120" w:rsidRDefault="00E00120" w:rsidP="00E001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EXECUTIVE PROFILE</w:t>
      </w:r>
    </w:p>
    <w:p w14:paraId="29240806" w14:textId="5149D6B0" w:rsidR="00E00120" w:rsidRPr="00E00120" w:rsidRDefault="00E00120" w:rsidP="00E00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0012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Enterprise AI and Product Leader with 15+ years of experience transforming complex corporate workflows, fragmented data, and cloud infrastructure into measurable multi-</w:t>
      </w:r>
      <w:r w:rsidRPr="00E0012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million-dollar</w:t>
      </w:r>
      <w:r w:rsidRPr="00E0012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business outcomes. Specializes in building high-impact, human-in-the-loop AI-first intelligence engines, cloud-first infrastructure migration, and navigating the gap between AI promises and reality at scale. Highly sophisticated communicator adept at translating technical architectures for C-suite executives, institutional investors, and startup founders.</w:t>
      </w:r>
    </w:p>
    <w:p w14:paraId="665486F9" w14:textId="77777777" w:rsidR="00E00120" w:rsidRPr="00E00120" w:rsidRDefault="00E00120" w:rsidP="00E001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0012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CORE COMPETENCIES</w:t>
      </w:r>
    </w:p>
    <w:p w14:paraId="53CAF285" w14:textId="1BE5CCE6" w:rsidR="00E00120" w:rsidRPr="00E00120" w:rsidRDefault="00E00120" w:rsidP="00E00120">
      <w:p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Strategy &amp; Advising: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Enterprise AI Strategy, Private Equity &amp; Founder Advisory, Product Roadmap Definition</w:t>
      </w:r>
    </w:p>
    <w:p w14:paraId="2BC6C005" w14:textId="77777777" w:rsidR="00E00120" w:rsidRPr="00E00120" w:rsidRDefault="00E00120" w:rsidP="00E00120">
      <w:p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AI &amp; Advanced Analytics: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AI-First Intelligence Platforms, Semantic Layers, Complex Player/User Data Modeling</w:t>
      </w:r>
    </w:p>
    <w:p w14:paraId="02C14248" w14:textId="77777777" w:rsidR="00E00120" w:rsidRPr="00E00120" w:rsidRDefault="00E00120" w:rsidP="00E00120">
      <w:p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Engineering &amp; Architecture: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Cloud-First Platforms (Azure migration), Hybrid Game/Software Workflows, IAM &amp; BI</w:t>
      </w:r>
    </w:p>
    <w:p w14:paraId="4B187C0D" w14:textId="77777777" w:rsidR="00E00120" w:rsidRPr="00E00120" w:rsidRDefault="00E00120" w:rsidP="00E00120">
      <w:p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Business Transformation: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Process Transformation, Revenue Recognition Compliance, Multi-Year Restructuring</w:t>
      </w:r>
    </w:p>
    <w:p w14:paraId="055BEBE6" w14:textId="77777777" w:rsidR="00E00120" w:rsidRPr="00E00120" w:rsidRDefault="00E00120" w:rsidP="00E001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0012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PROFESSIONAL EXPERIENCE</w:t>
      </w:r>
    </w:p>
    <w:p w14:paraId="3275939F" w14:textId="77777777" w:rsidR="00E00120" w:rsidRPr="00E00120" w:rsidRDefault="00E00120" w:rsidP="00E00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PRIMARY VENTURE PARTNERS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| San Francisco Bay Area (Remote) </w:t>
      </w: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Enterprise AI Strategy Advisor (Freelance)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| </w:t>
      </w:r>
      <w:r w:rsidRPr="00E0012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Jun 2026 – Present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* Direct strategic advisory initiatives for the investment team and early-stage startup founders within a premier New York seed-stage venture network.</w:t>
      </w:r>
    </w:p>
    <w:p w14:paraId="63AD1606" w14:textId="77777777" w:rsidR="00E00120" w:rsidRPr="00E00120" w:rsidRDefault="00E00120" w:rsidP="00E00120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kern w:val="0"/>
          <w14:ligatures w14:val="none"/>
        </w:rPr>
      </w:pPr>
      <w:r w:rsidRPr="00E00120">
        <w:rPr>
          <w:rFonts w:ascii="Times New Roman" w:eastAsia="Times New Roman" w:hAnsi="Times New Roman" w:cs="Times New Roman"/>
          <w:kern w:val="0"/>
          <w14:ligatures w14:val="none"/>
        </w:rPr>
        <w:t>Evaluate emerging tech trends, evaluate technical architectures, and provide operational guidance to scale portfolio companies toward unicorn status.</w:t>
      </w:r>
    </w:p>
    <w:p w14:paraId="0232C72A" w14:textId="77777777" w:rsidR="00E00120" w:rsidRPr="00E00120" w:rsidRDefault="00E00120" w:rsidP="00E00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ELECTRONIC ARTS (EA)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| Redwood City, CA </w:t>
      </w: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Head of Product and Engineering – AI Analytics and Insights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| </w:t>
      </w:r>
      <w:r w:rsidRPr="00E0012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Jun 2023 – Present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* Built and currently operate EA’s internal AI-first corporate intelligence insights platform, managing analytical, modeling, and language capabilities across worldwide Studios.</w:t>
      </w:r>
    </w:p>
    <w:p w14:paraId="710F47B5" w14:textId="77777777" w:rsidR="00E00120" w:rsidRPr="00E00120" w:rsidRDefault="00E00120" w:rsidP="00E00120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kern w:val="0"/>
          <w14:ligatures w14:val="none"/>
        </w:rPr>
      </w:pP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Financial Impact: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Unlocked </w:t>
      </w: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$20M in first-year revenue uplift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via the proprietary AI platform, with </w:t>
      </w:r>
      <w:proofErr w:type="gramStart"/>
      <w:r w:rsidRPr="00E00120">
        <w:rPr>
          <w:rFonts w:ascii="Times New Roman" w:eastAsia="Times New Roman" w:hAnsi="Times New Roman" w:cs="Times New Roman"/>
          <w:kern w:val="0"/>
          <w14:ligatures w14:val="none"/>
        </w:rPr>
        <w:t>an</w:t>
      </w:r>
      <w:proofErr w:type="gramEnd"/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additional </w:t>
      </w: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$45M in optimized revenue forecast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for the current fiscal cycle.</w:t>
      </w:r>
    </w:p>
    <w:p w14:paraId="723EE676" w14:textId="77777777" w:rsidR="00E00120" w:rsidRPr="00E00120" w:rsidRDefault="00E00120" w:rsidP="00E00120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kern w:val="0"/>
          <w14:ligatures w14:val="none"/>
        </w:rPr>
      </w:pPr>
      <w:r w:rsidRPr="00E00120">
        <w:rPr>
          <w:rFonts w:ascii="Times New Roman" w:eastAsia="Times New Roman" w:hAnsi="Times New Roman" w:cs="Times New Roman"/>
          <w:kern w:val="0"/>
          <w14:ligatures w14:val="none"/>
        </w:rPr>
        <w:t>Engineered self-service frameworks allowing Studios to build a unified semantic data layer and train deep models on highly complex, global dataset structures.</w:t>
      </w:r>
    </w:p>
    <w:p w14:paraId="721C2970" w14:textId="77777777" w:rsidR="00E00120" w:rsidRPr="00E00120" w:rsidRDefault="00E00120" w:rsidP="00E00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Senior Director of Product – Game Development Technology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| </w:t>
      </w:r>
      <w:r w:rsidRPr="00E0012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Nov 2021 – Jun 2023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* Directed product strategy for EA's cloud-first global game creation platform, empowering hybrid studio collaboration across 25+ international developer studios.</w:t>
      </w:r>
    </w:p>
    <w:p w14:paraId="3D6E8F2B" w14:textId="77777777" w:rsidR="00E00120" w:rsidRPr="00E00120" w:rsidRDefault="00E00120" w:rsidP="00E00120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kern w:val="0"/>
          <w14:ligatures w14:val="none"/>
        </w:rPr>
      </w:pP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Engineered the large-scale cloud migration of 45% of core products to Microsoft Azure, successfully hitting </w:t>
      </w: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99.999% system uptime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across global source code networks.</w:t>
      </w:r>
    </w:p>
    <w:p w14:paraId="55774A99" w14:textId="77777777" w:rsidR="00E00120" w:rsidRPr="00E00120" w:rsidRDefault="00E00120" w:rsidP="00E00120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kern w:val="0"/>
          <w14:ligatures w14:val="none"/>
        </w:rPr>
      </w:pP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Efficiency Gains: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Spearheaded cloud-based workflow experiments, reducing build generation and global asset distribution wait times by </w:t>
      </w: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50%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C75B196" w14:textId="77777777" w:rsidR="00E00120" w:rsidRPr="00E00120" w:rsidRDefault="00E00120" w:rsidP="00E00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Director of Product – Finance and Global Commercial Org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| </w:t>
      </w:r>
      <w:r w:rsidRPr="00E0012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Feb 2018 – Nov 2021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* Architected and executed omni-channel commercial digital strategies to drive international growth, launching high-volume game code digital fulfillment pipelines.</w:t>
      </w:r>
    </w:p>
    <w:p w14:paraId="2A2AB7D0" w14:textId="77777777" w:rsidR="00E00120" w:rsidRPr="00E00120" w:rsidRDefault="00E00120" w:rsidP="00E00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Senior Program Manager – Finance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| </w:t>
      </w:r>
      <w:r w:rsidRPr="00E0012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Dec 2015 – Jan 2018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* Orchestrated a multi-year global financial platform transformation ensuring strict compliance with evolving international revenue standards while ensuring </w:t>
      </w: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100% accurate revenue recognition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3DA64C1" w14:textId="77777777" w:rsidR="00E00120" w:rsidRPr="00E00120" w:rsidRDefault="00E00120" w:rsidP="00E00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VISA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| Foster City, CA </w:t>
      </w: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Technical Product Manager – Identity and Access Management (IAM)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| </w:t>
      </w:r>
      <w:r w:rsidRPr="00E0012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May 2013 – Dec 2015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* Led highly audited cybersecurity and identity management initiatives, elevating enterprise compliance and security control standards across corporate core infrastructures.</w:t>
      </w:r>
    </w:p>
    <w:p w14:paraId="2C5810D0" w14:textId="77777777" w:rsidR="00E00120" w:rsidRPr="00E00120" w:rsidRDefault="00E00120" w:rsidP="00E00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LEXISNEXIS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| Dayton, OH </w:t>
      </w: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Program Manager – Data Warehousing and Business Intelligence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| </w:t>
      </w:r>
      <w:r w:rsidRPr="00E0012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Aug 2010 – May 2013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* Directed capital enterprise data infrastructure initiatives across Teradata Data Warehouses and global CRM systems.</w:t>
      </w:r>
    </w:p>
    <w:p w14:paraId="4989C717" w14:textId="77777777" w:rsidR="00E00120" w:rsidRPr="00E00120" w:rsidRDefault="00E00120" w:rsidP="00E001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0012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EDUCATION &amp; ACTIVE VENTURES</w:t>
      </w:r>
    </w:p>
    <w:p w14:paraId="45A79ACB" w14:textId="77777777" w:rsidR="00E00120" w:rsidRPr="00E00120" w:rsidRDefault="00E00120" w:rsidP="00E00120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kern w:val="0"/>
          <w14:ligatures w14:val="none"/>
        </w:rPr>
      </w:pP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Founder, Stealth B2C AI SaaS Application: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Actively design, deploy, and self-manage an operational consumer AI application utilizing modern framework integrations, cloud infrastructure, and low-latency API architectures.</w:t>
      </w:r>
    </w:p>
    <w:p w14:paraId="49EA24A1" w14:textId="77777777" w:rsidR="00E00120" w:rsidRPr="00E00120" w:rsidRDefault="00E00120" w:rsidP="00E00120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kern w:val="0"/>
          <w14:ligatures w14:val="none"/>
        </w:rPr>
      </w:pPr>
      <w:r w:rsidRPr="00E001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Bachelor of Science / Relevant University Degree</w:t>
      </w:r>
      <w:r w:rsidRPr="00E00120">
        <w:rPr>
          <w:rFonts w:ascii="Times New Roman" w:eastAsia="Times New Roman" w:hAnsi="Times New Roman" w:cs="Times New Roman"/>
          <w:kern w:val="0"/>
          <w14:ligatures w14:val="none"/>
        </w:rPr>
        <w:t xml:space="preserve"> | </w:t>
      </w:r>
      <w:r w:rsidRPr="00E0012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[Insert University Name, Year if desired]</w:t>
      </w:r>
    </w:p>
    <w:p w14:paraId="080CE704" w14:textId="77777777" w:rsidR="001712E2" w:rsidRDefault="001712E2" w:rsidP="00E00120"/>
    <w:sectPr w:rsidR="001712E2" w:rsidSect="00E00120">
      <w:pgSz w:w="12240" w:h="15840"/>
      <w:pgMar w:top="1440" w:right="99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D360A4"/>
    <w:multiLevelType w:val="multilevel"/>
    <w:tmpl w:val="9866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62AA3"/>
    <w:multiLevelType w:val="multilevel"/>
    <w:tmpl w:val="F430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0F7022"/>
    <w:multiLevelType w:val="multilevel"/>
    <w:tmpl w:val="39284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E47BB9"/>
    <w:multiLevelType w:val="multilevel"/>
    <w:tmpl w:val="6722D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5D60BC"/>
    <w:multiLevelType w:val="multilevel"/>
    <w:tmpl w:val="A9C68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8402431">
    <w:abstractNumId w:val="4"/>
  </w:num>
  <w:num w:numId="2" w16cid:durableId="1555315278">
    <w:abstractNumId w:val="2"/>
  </w:num>
  <w:num w:numId="3" w16cid:durableId="21134372">
    <w:abstractNumId w:val="1"/>
  </w:num>
  <w:num w:numId="4" w16cid:durableId="2042588377">
    <w:abstractNumId w:val="3"/>
  </w:num>
  <w:num w:numId="5" w16cid:durableId="57019415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120"/>
    <w:rsid w:val="00062C61"/>
    <w:rsid w:val="001142D3"/>
    <w:rsid w:val="001712E2"/>
    <w:rsid w:val="00E00120"/>
    <w:rsid w:val="00EC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A785A6"/>
  <w15:chartTrackingRefBased/>
  <w15:docId w15:val="{E42D0785-4031-AE47-BA18-ED3A46E7D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0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01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1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0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00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1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1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1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1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1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1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0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0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1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0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0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1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01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01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1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12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00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00120"/>
    <w:rPr>
      <w:b/>
      <w:bCs/>
    </w:rPr>
  </w:style>
  <w:style w:type="character" w:styleId="Hyperlink">
    <w:name w:val="Hyperlink"/>
    <w:basedOn w:val="DefaultParagraphFont"/>
    <w:uiPriority w:val="99"/>
    <w:unhideWhenUsed/>
    <w:rsid w:val="00E0012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0012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E0012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012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nkedin.com/in/sharmaashishs" TargetMode="External"/><Relationship Id="rId5" Type="http://schemas.openxmlformats.org/officeDocument/2006/relationships/hyperlink" Target="mailto:sharma.ashis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Sharma, Ashish</dc:creator>
  <cp:keywords/>
  <dc:description/>
  <cp:lastModifiedBy>Sharma, Ashish</cp:lastModifiedBy>
  <cp:revision>1</cp:revision>
  <dcterms:created xsi:type="dcterms:W3CDTF">2026-06-30T21:00:00Z</dcterms:created>
  <dcterms:modified xsi:type="dcterms:W3CDTF">2026-07-02T02:51:00Z</dcterms:modified>
</cp:coreProperties>
</file>